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57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4950"/>
        <w:gridCol w:w="8205"/>
        <w:gridCol w:w="1680"/>
      </w:tblGrid>
      <w:tr w:rsidR="001232F0" w:rsidTr="00B37458">
        <w:trPr>
          <w:trHeight w:val="405"/>
          <w:jc w:val="center"/>
        </w:trPr>
        <w:tc>
          <w:tcPr>
            <w:tcW w:w="15705" w:type="dxa"/>
            <w:gridSpan w:val="4"/>
            <w:shd w:val="clear" w:color="auto" w:fill="auto"/>
            <w:vAlign w:val="center"/>
          </w:tcPr>
          <w:p w:rsidR="001232F0" w:rsidRDefault="00E163A2">
            <w:pPr>
              <w:widowControl/>
              <w:spacing w:line="500" w:lineRule="exac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  <w:p w:rsidR="001232F0" w:rsidRDefault="001232F0">
            <w:pPr>
              <w:pStyle w:val="Default"/>
              <w:rPr>
                <w:rFonts w:ascii="Times New Roman" w:eastAsia="黑体"/>
                <w:sz w:val="32"/>
                <w:szCs w:val="32"/>
              </w:rPr>
            </w:pPr>
          </w:p>
          <w:p w:rsidR="001232F0" w:rsidRDefault="00E163A2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202</w:t>
            </w:r>
            <w:r w:rsidR="00B2341C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4"/>
                <w:szCs w:val="44"/>
              </w:rPr>
              <w:t>6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年河南省体育局体育课题研究项目指南</w:t>
            </w:r>
          </w:p>
          <w:p w:rsidR="001232F0" w:rsidRDefault="001232F0">
            <w:pPr>
              <w:pStyle w:val="Default"/>
              <w:rPr>
                <w:rFonts w:ascii="Times New Roman"/>
              </w:rPr>
            </w:pPr>
          </w:p>
          <w:p w:rsidR="005000C6" w:rsidRDefault="00E163A2" w:rsidP="005000C6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一、科技攻关项目（</w:t>
            </w:r>
            <w:r w:rsidR="00A67B70"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个）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831"/>
              <w:gridCol w:w="4962"/>
              <w:gridCol w:w="8222"/>
              <w:gridCol w:w="1645"/>
            </w:tblGrid>
            <w:tr w:rsidR="005000C6" w:rsidTr="00F916E7">
              <w:tc>
                <w:tcPr>
                  <w:tcW w:w="831" w:type="dxa"/>
                  <w:vAlign w:val="center"/>
                </w:tcPr>
                <w:p w:rsidR="005000C6" w:rsidRDefault="005000C6" w:rsidP="00D5372D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4962" w:type="dxa"/>
                  <w:vAlign w:val="center"/>
                </w:tcPr>
                <w:p w:rsidR="005000C6" w:rsidRDefault="005000C6" w:rsidP="00D5372D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</w:rPr>
                    <w:t>选题名称</w:t>
                  </w:r>
                </w:p>
              </w:tc>
              <w:tc>
                <w:tcPr>
                  <w:tcW w:w="8222" w:type="dxa"/>
                  <w:vAlign w:val="center"/>
                </w:tcPr>
                <w:p w:rsidR="005000C6" w:rsidRDefault="005000C6" w:rsidP="00D5372D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</w:rPr>
                    <w:t>研究重点</w:t>
                  </w:r>
                </w:p>
              </w:tc>
              <w:tc>
                <w:tcPr>
                  <w:tcW w:w="1645" w:type="dxa"/>
                  <w:vAlign w:val="center"/>
                </w:tcPr>
                <w:p w:rsidR="005000C6" w:rsidRDefault="005000C6" w:rsidP="00D5372D">
                  <w:pPr>
                    <w:widowControl/>
                    <w:jc w:val="center"/>
                    <w:textAlignment w:val="center"/>
                    <w:rPr>
                      <w:rFonts w:ascii="Times New Roman" w:eastAsia="黑体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</w:rPr>
                    <w:t>项目承接人</w:t>
                  </w:r>
                  <w:r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</w:rPr>
                    <w:br/>
                  </w:r>
                  <w:r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</w:rPr>
                    <w:t>确定方式</w:t>
                  </w:r>
                </w:p>
              </w:tc>
            </w:tr>
            <w:tr w:rsidR="005000C6" w:rsidTr="00D52D75">
              <w:tc>
                <w:tcPr>
                  <w:tcW w:w="831" w:type="dxa"/>
                  <w:vAlign w:val="center"/>
                </w:tcPr>
                <w:p w:rsidR="005000C6" w:rsidRDefault="005000C6" w:rsidP="00D5372D">
                  <w:pPr>
                    <w:widowControl/>
                    <w:jc w:val="center"/>
                    <w:textAlignment w:val="center"/>
                    <w:rPr>
                      <w:rFonts w:ascii="Times New Roman" w:eastAsia="仿宋_GB2312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4962" w:type="dxa"/>
                  <w:vAlign w:val="center"/>
                </w:tcPr>
                <w:p w:rsidR="005000C6" w:rsidRDefault="005000C6" w:rsidP="00D5372D">
                  <w:pPr>
                    <w:widowControl/>
                    <w:jc w:val="left"/>
                    <w:textAlignment w:val="center"/>
                    <w:rPr>
                      <w:rFonts w:ascii="Times New Roman" w:eastAsia="仿宋_GB2312" w:hAnsi="Times New Roman" w:cs="Times New Roman"/>
                      <w:color w:val="000000"/>
                      <w:sz w:val="24"/>
                    </w:rPr>
                  </w:pPr>
                  <w:r w:rsidRPr="00A67B70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复合型教练团队“训、科、</w:t>
                  </w:r>
                  <w:proofErr w:type="gramStart"/>
                  <w:r w:rsidRPr="00A67B70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医</w:t>
                  </w:r>
                  <w:proofErr w:type="gramEnd"/>
                  <w:r w:rsidRPr="00A67B70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、教”一体化协同工作模式构建研究</w:t>
                  </w:r>
                </w:p>
              </w:tc>
              <w:tc>
                <w:tcPr>
                  <w:tcW w:w="8222" w:type="dxa"/>
                  <w:vAlign w:val="center"/>
                </w:tcPr>
                <w:p w:rsidR="005000C6" w:rsidRPr="00A67B70" w:rsidRDefault="005000C6" w:rsidP="00D5372D">
                  <w:pPr>
                    <w:widowControl/>
                    <w:jc w:val="left"/>
                    <w:textAlignment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探索有效</w:t>
                  </w:r>
                  <w:r w:rsidRPr="00A67B70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整合科研、医疗人员与主教练的训练计划，解决团队协作不顺畅</w:t>
                  </w:r>
                  <w:r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等</w:t>
                  </w:r>
                  <w:r w:rsidRPr="00A67B70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瓶颈</w:t>
                  </w:r>
                  <w:r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，</w:t>
                  </w:r>
                  <w:r w:rsidRPr="00A67B70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形成标准化的复合型团队运行机制，提升备战保障效能。</w:t>
                  </w:r>
                </w:p>
              </w:tc>
              <w:tc>
                <w:tcPr>
                  <w:tcW w:w="1645" w:type="dxa"/>
                  <w:vAlign w:val="center"/>
                </w:tcPr>
                <w:p w:rsidR="005000C6" w:rsidRDefault="005000C6" w:rsidP="00D5372D">
                  <w:pPr>
                    <w:widowControl/>
                    <w:jc w:val="center"/>
                    <w:textAlignment w:val="center"/>
                    <w:rPr>
                      <w:rFonts w:ascii="Times New Roman" w:eastAsia="仿宋_GB2312" w:hAnsi="Times New Roman" w:cs="Times New Roman"/>
                      <w:color w:val="000000"/>
                      <w:sz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委托</w:t>
                  </w:r>
                </w:p>
              </w:tc>
            </w:tr>
            <w:tr w:rsidR="005000C6" w:rsidTr="009A0248">
              <w:tc>
                <w:tcPr>
                  <w:tcW w:w="831" w:type="dxa"/>
                  <w:vAlign w:val="center"/>
                </w:tcPr>
                <w:p w:rsidR="005000C6" w:rsidRDefault="005000C6" w:rsidP="00D5372D">
                  <w:pPr>
                    <w:widowControl/>
                    <w:jc w:val="center"/>
                    <w:textAlignment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4962" w:type="dxa"/>
                  <w:vAlign w:val="center"/>
                </w:tcPr>
                <w:p w:rsidR="005000C6" w:rsidRPr="00A67B70" w:rsidRDefault="005000C6" w:rsidP="00D5372D">
                  <w:pPr>
                    <w:widowControl/>
                    <w:jc w:val="left"/>
                    <w:textAlignment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</w:rPr>
                  </w:pPr>
                  <w:r w:rsidRPr="004750A5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</w:rPr>
                    <w:t>河南省</w:t>
                  </w:r>
                  <w:r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</w:rPr>
                    <w:t>优势项目</w:t>
                  </w:r>
                  <w:r w:rsidRPr="004750A5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12-18</w:t>
                  </w:r>
                  <w:r w:rsidRPr="004750A5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岁运动员</w:t>
                  </w:r>
                  <w:r w:rsidRPr="004750A5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</w:rPr>
                    <w:t>功能性动作筛查（</w:t>
                  </w:r>
                  <w:r w:rsidRPr="004750A5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</w:rPr>
                    <w:t>FMS</w:t>
                  </w:r>
                  <w:r w:rsidRPr="004750A5"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</w:rPr>
                    <w:t>）体系构建与损伤预防策略研究</w:t>
                  </w:r>
                </w:p>
              </w:tc>
              <w:tc>
                <w:tcPr>
                  <w:tcW w:w="8222" w:type="dxa"/>
                  <w:vAlign w:val="center"/>
                </w:tcPr>
                <w:p w:rsidR="005000C6" w:rsidRPr="004750A5" w:rsidRDefault="005000C6" w:rsidP="00D5372D">
                  <w:pPr>
                    <w:widowControl/>
                    <w:jc w:val="left"/>
                    <w:textAlignment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</w:rPr>
                  </w:pPr>
                  <w:r w:rsidRPr="004750A5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建立河南省</w:t>
                  </w:r>
                  <w:r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优势项目</w:t>
                  </w:r>
                  <w:r w:rsidRPr="004750A5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12-18</w:t>
                  </w:r>
                  <w:r w:rsidRPr="004750A5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岁运动员</w:t>
                  </w:r>
                  <w:r w:rsidRPr="004750A5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FMS</w:t>
                  </w:r>
                  <w:r w:rsidRPr="004750A5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常模数据库，开发基于</w:t>
                  </w:r>
                  <w:r w:rsidRPr="004750A5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FMS</w:t>
                  </w:r>
                  <w:r w:rsidRPr="004750A5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的专项损伤风险预测模型，构建“筛查</w:t>
                  </w:r>
                  <w:r w:rsidRPr="004750A5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-</w:t>
                  </w:r>
                  <w:r w:rsidRPr="004750A5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纠正</w:t>
                  </w:r>
                  <w:r w:rsidRPr="004750A5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-</w:t>
                  </w:r>
                  <w:r w:rsidRPr="004750A5"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再筛查”闭环训练模式，针对河南优势项目（武术、赛艇等）制定差异化纠正训练方案。</w:t>
                  </w:r>
                </w:p>
              </w:tc>
              <w:tc>
                <w:tcPr>
                  <w:tcW w:w="1645" w:type="dxa"/>
                  <w:vAlign w:val="center"/>
                </w:tcPr>
                <w:p w:rsidR="005000C6" w:rsidRDefault="005000C6" w:rsidP="00D5372D">
                  <w:pPr>
                    <w:widowControl/>
                    <w:jc w:val="center"/>
                    <w:textAlignment w:val="center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 w:val="24"/>
                    </w:rPr>
                    <w:t>委托</w:t>
                  </w:r>
                </w:p>
              </w:tc>
            </w:tr>
          </w:tbl>
          <w:p w:rsidR="001232F0" w:rsidRDefault="001232F0" w:rsidP="00A67B70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1232F0" w:rsidTr="00B37458">
        <w:trPr>
          <w:trHeight w:val="405"/>
          <w:jc w:val="center"/>
        </w:trPr>
        <w:tc>
          <w:tcPr>
            <w:tcW w:w="15705" w:type="dxa"/>
            <w:gridSpan w:val="4"/>
            <w:shd w:val="clear" w:color="auto" w:fill="auto"/>
            <w:vAlign w:val="center"/>
          </w:tcPr>
          <w:p w:rsidR="007107BC" w:rsidRDefault="007107BC" w:rsidP="005000C6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7107BC" w:rsidRPr="007107BC" w:rsidRDefault="00E163A2" w:rsidP="007107BC">
            <w:pPr>
              <w:widowControl/>
              <w:spacing w:line="460" w:lineRule="exact"/>
              <w:jc w:val="center"/>
              <w:textAlignment w:val="center"/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二、重点项目（</w:t>
            </w:r>
            <w:r w:rsidR="005000C6"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个）</w:t>
            </w:r>
          </w:p>
        </w:tc>
      </w:tr>
      <w:tr w:rsidR="001232F0" w:rsidTr="00B37458">
        <w:trPr>
          <w:trHeight w:val="57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选题名称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研究重点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项目承接人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确定方式</w:t>
            </w:r>
          </w:p>
        </w:tc>
      </w:tr>
      <w:tr w:rsidR="001232F0" w:rsidTr="00B37458">
        <w:trPr>
          <w:trHeight w:val="57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5000C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国家体育产业政策在河南省的响应机制与实践创新研究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5000C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系统研究剖析</w:t>
            </w:r>
            <w:r w:rsidRPr="005000C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‌</w:t>
            </w: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将国家体育产业政策转化为可操作的河南实践</w:t>
            </w:r>
            <w:r w:rsidRPr="005000C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‌</w:t>
            </w: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，助力体育更好融入全省经济社会发展大局，为经济大省勇挑大梁贡献体育力量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bookmarkStart w:id="0" w:name="OLE_LINK26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委托</w:t>
            </w:r>
            <w:bookmarkEnd w:id="0"/>
          </w:p>
        </w:tc>
      </w:tr>
      <w:tr w:rsidR="001232F0" w:rsidTr="00B37458">
        <w:trPr>
          <w:trHeight w:val="57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5000C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体教融合背景下河南省县（区）新型体校建设的典型模式与推进策略研究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5000C6" w:rsidP="005000C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聚焦河南省县（区）新型体校</w:t>
            </w: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“模式创新”“机制突破”，提炼新型体校的</w:t>
            </w:r>
            <w:r w:rsidRPr="005000C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‌</w:t>
            </w: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组织形态、运行逻辑、制约因素，提出政策落地的制度性创新</w:t>
            </w:r>
            <w:r w:rsidRPr="005000C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‌</w:t>
            </w: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、人才培养的贯通式路径</w:t>
            </w:r>
            <w:r w:rsidRPr="005000C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‌</w:t>
            </w: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等相关建议。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委托</w:t>
            </w:r>
          </w:p>
        </w:tc>
      </w:tr>
      <w:tr w:rsidR="001232F0" w:rsidTr="00B37458">
        <w:trPr>
          <w:trHeight w:val="747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5000C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5000C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河南省智慧体育场馆建设路径与推进策略调查研究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5000C6" w:rsidP="005000C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5000C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分析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梳理</w:t>
            </w:r>
            <w:r w:rsidRPr="005000C6"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河南省智慧场馆建设的现实障碍、运行现状与可行路径，借鉴国内外先进经验，为完善政策标准、优化运营管理、提升综合效益提供实证依据。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委托</w:t>
            </w:r>
          </w:p>
        </w:tc>
      </w:tr>
      <w:tr w:rsidR="001232F0" w:rsidTr="00B37458">
        <w:trPr>
          <w:trHeight w:val="57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5000C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三大球振兴背景下河南省职业篮球俱乐部建设与市场化实践研究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5000C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深入分析河南职业篮球俱乐部市场化转型的困境，聚焦“有为政府”与“有效市场”协同机制，探索从“行政化管理”向“市场化运作”转型的职业篮球发展新模式。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委托</w:t>
            </w:r>
          </w:p>
        </w:tc>
      </w:tr>
      <w:tr w:rsidR="001232F0" w:rsidTr="00B37458">
        <w:trPr>
          <w:trHeight w:val="57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5000C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“国际太极拳日”设立背景下河南省太极拳</w:t>
            </w:r>
            <w:bookmarkStart w:id="1" w:name="OLE_LINK18"/>
            <w:bookmarkStart w:id="2" w:name="OLE_LINK17"/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海外传播推广</w:t>
            </w:r>
            <w:bookmarkEnd w:id="1"/>
            <w:bookmarkEnd w:id="2"/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策略研究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Pr="005000C6" w:rsidRDefault="005000C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从扩大来河南省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学习太极拳的外籍人员、输送海外教学人才机制、常态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化开展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太极拳对海外</w:t>
            </w: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展演场次等方面，探索制度化、可持续的太极拳海外传播推广长效机制，推动中原体育文化和优秀传统体育项目</w:t>
            </w:r>
            <w:r w:rsidRPr="005000C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“</w:t>
            </w: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走出去</w:t>
            </w:r>
            <w:r w:rsidRPr="005000C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”</w:t>
            </w: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5000C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竞争性申报</w:t>
            </w:r>
          </w:p>
        </w:tc>
      </w:tr>
      <w:tr w:rsidR="001232F0" w:rsidTr="00B37458">
        <w:trPr>
          <w:trHeight w:val="405"/>
          <w:jc w:val="center"/>
        </w:trPr>
        <w:tc>
          <w:tcPr>
            <w:tcW w:w="15705" w:type="dxa"/>
            <w:gridSpan w:val="4"/>
            <w:shd w:val="clear" w:color="auto" w:fill="auto"/>
            <w:vAlign w:val="center"/>
          </w:tcPr>
          <w:p w:rsidR="007107BC" w:rsidRDefault="007107BC" w:rsidP="005000C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</w:p>
          <w:p w:rsidR="007107BC" w:rsidRPr="007107BC" w:rsidRDefault="00E163A2" w:rsidP="007107BC">
            <w:pPr>
              <w:widowControl/>
              <w:jc w:val="center"/>
              <w:textAlignment w:val="center"/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三、一般项目（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  <w:r w:rsidR="005000C6"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个）</w:t>
            </w:r>
          </w:p>
        </w:tc>
      </w:tr>
      <w:tr w:rsidR="001232F0" w:rsidTr="00B37458">
        <w:trPr>
          <w:trHeight w:val="57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选题名称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研究重点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项目承接人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确定方式</w:t>
            </w:r>
          </w:p>
        </w:tc>
      </w:tr>
      <w:tr w:rsidR="001232F0" w:rsidTr="00B37458">
        <w:trPr>
          <w:trHeight w:val="57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5000C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河南省全民健身场地设施建设相关问题研究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Pr="005000C6" w:rsidRDefault="005000C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从设施布局优化、多元投入与可持续运营、提高使用率和群众满意度等方面，研究巩固“</w:t>
            </w: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15</w:t>
            </w: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分钟健身圈”成果，推进“</w:t>
            </w: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10</w:t>
            </w:r>
            <w:r w:rsidRPr="005000C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分钟健身圈”建设的相关举措建议</w:t>
            </w:r>
            <w:r w:rsidR="00E163A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竞争性申报</w:t>
            </w:r>
          </w:p>
        </w:tc>
      </w:tr>
      <w:tr w:rsidR="001232F0" w:rsidTr="00B37458">
        <w:trPr>
          <w:trHeight w:val="573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Pr="00B37458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Pr="00B37458" w:rsidRDefault="005000C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河南省全民健身与全民健康深度融合问题研究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Pr="00B37458" w:rsidRDefault="00B3745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bookmarkStart w:id="3" w:name="OLE_LINK69"/>
            <w:bookmarkStart w:id="4" w:name="OLE_LINK68"/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突出制度构建与基层服务落地</w:t>
            </w:r>
            <w:r w:rsidRPr="00B3745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‌</w:t>
            </w:r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，推动从被动治疗向主动预防转变</w:t>
            </w:r>
            <w:bookmarkEnd w:id="3"/>
            <w:bookmarkEnd w:id="4"/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，真正让健康服务“走到群众身边、走进百姓生活”。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Pr="00B37458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竞争性申报</w:t>
            </w:r>
          </w:p>
        </w:tc>
      </w:tr>
      <w:tr w:rsidR="001232F0" w:rsidTr="00B37458">
        <w:trPr>
          <w:trHeight w:val="573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B3745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bookmarkStart w:id="5" w:name="OLE_LINK63"/>
            <w:bookmarkStart w:id="6" w:name="OLE_LINK62"/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人工智能技术在体育领域的应用研究</w:t>
            </w:r>
            <w:bookmarkEnd w:id="5"/>
            <w:bookmarkEnd w:id="6"/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B3745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分析人工智能技术在体育领域的应用场景，研究提出推动发展的策略及建议。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竞争性申报</w:t>
            </w:r>
          </w:p>
        </w:tc>
      </w:tr>
      <w:tr w:rsidR="001232F0" w:rsidTr="00B37458">
        <w:trPr>
          <w:trHeight w:val="855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B37458" w:rsidP="00B3745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bookmarkStart w:id="7" w:name="OLE_LINK6"/>
            <w:bookmarkStart w:id="8" w:name="OLE_LINK5"/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河南省体教融合试点校、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体育</w:t>
            </w:r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传统特色校、省市联办重点后备人才单位</w:t>
            </w:r>
            <w:bookmarkEnd w:id="7"/>
            <w:bookmarkEnd w:id="8"/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体育后备人才贯通培养与梯队建设实践研究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Pr="00B37458" w:rsidRDefault="00B3745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围绕河南省体教融合试点校、传统特色校实际，重点探索竞技体育后备人才在“纵向贯通”与“横向联动”中的关键堵点解决方案，打通“选材—训练—竞赛—升学—输送”全链条，提升培养质量与输送效能。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竞争性申报</w:t>
            </w:r>
          </w:p>
        </w:tc>
      </w:tr>
      <w:tr w:rsidR="001232F0" w:rsidTr="00B37458">
        <w:trPr>
          <w:trHeight w:val="57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B3745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bookmarkStart w:id="9" w:name="OLE_LINK76"/>
            <w:bookmarkStart w:id="10" w:name="OLE_LINK75"/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河南省户外运动发展相关问题研究</w:t>
            </w:r>
            <w:bookmarkEnd w:id="9"/>
            <w:bookmarkEnd w:id="10"/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Pr="00B37458" w:rsidRDefault="00B3745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系</w:t>
            </w:r>
            <w:bookmarkStart w:id="11" w:name="OLE_LINK85"/>
            <w:bookmarkStart w:id="12" w:name="OLE_LINK84"/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统评估河南省户外运动资源潜力，对标首批典型案例探索赶超路径，为谋划申报第二批项目、推动户外运动成为区域经济高质量发展新引擎提供对策建议</w:t>
            </w:r>
            <w:bookmarkEnd w:id="11"/>
            <w:bookmarkEnd w:id="12"/>
            <w:r w:rsidR="00E163A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竞争性申报</w:t>
            </w:r>
          </w:p>
        </w:tc>
      </w:tr>
      <w:tr w:rsidR="001232F0" w:rsidTr="00B37458">
        <w:trPr>
          <w:trHeight w:val="855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B3745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乡村振兴背景下河南省乡村体育发展</w:t>
            </w:r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研究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Pr="00B37458" w:rsidRDefault="00B3745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研究河南省乡村体育发展的现状、瓶颈与发展规律，探索契合河南特色的乡村体育发展路径。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竞争性申报</w:t>
            </w:r>
          </w:p>
        </w:tc>
      </w:tr>
      <w:tr w:rsidR="001232F0" w:rsidTr="00B37458">
        <w:trPr>
          <w:trHeight w:val="57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B3745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河南省体</w:t>
            </w:r>
            <w:proofErr w:type="gramStart"/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文旅商融合</w:t>
            </w:r>
            <w:proofErr w:type="gramEnd"/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的实践路径研究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Pr="00B37458" w:rsidRDefault="00B37458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B3745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充分发挥体育的多元功能和综合价值，针对</w:t>
            </w:r>
            <w:r w:rsidRPr="00B37458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</w:rPr>
              <w:t>产业链条短、</w:t>
            </w:r>
            <w:r w:rsidRPr="00B37458">
              <w:rPr>
                <w:rFonts w:ascii="MS Mincho" w:eastAsia="MS Mincho" w:hAnsi="MS Mincho" w:cs="MS Mincho" w:hint="eastAsia"/>
                <w:color w:val="000000"/>
                <w:kern w:val="0"/>
                <w:sz w:val="24"/>
              </w:rPr>
              <w:t>‌</w:t>
            </w:r>
            <w:r w:rsidRPr="00B3745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融合深度不足、同质化严重等问题提出对策建议。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竞争性申报</w:t>
            </w:r>
          </w:p>
        </w:tc>
      </w:tr>
      <w:tr w:rsidR="001232F0" w:rsidTr="007107BC">
        <w:trPr>
          <w:trHeight w:val="573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E4C42" w:rsidP="00EE4C4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bookmarkStart w:id="13" w:name="OLE_LINK97"/>
            <w:bookmarkStart w:id="14" w:name="OLE_LINK96"/>
            <w:r w:rsidRPr="00EE4C42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</w:rPr>
              <w:t>青少年科学健身普及和运动健康干预问题研究</w:t>
            </w:r>
            <w:bookmarkEnd w:id="13"/>
            <w:bookmarkEnd w:id="14"/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E4C42" w:rsidP="00EE4C4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E4C42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</w:rPr>
              <w:t>通过科学健身知识的普及和运动手段的精准应用，系统性改善青少年近视、肥胖、脊柱侧弯、心理健康等“四小”问题。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竞争性申报</w:t>
            </w:r>
          </w:p>
        </w:tc>
      </w:tr>
      <w:tr w:rsidR="001232F0" w:rsidTr="00B37458">
        <w:trPr>
          <w:trHeight w:val="855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E4C4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E4C4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河南省社会足球场地布局优化研究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E4C4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E4C4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通过科学布局与高效运营，提出河南省社会足球场地从“增量建设”向“提质增效”转型的优化路径</w:t>
            </w:r>
            <w:r w:rsidRPr="00EE4C4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‌</w:t>
            </w:r>
            <w:r w:rsidRPr="00EE4C4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，破解“建在哪”“谁来用”“如何管”“怎么活”等现实困境。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竞争性申报</w:t>
            </w:r>
          </w:p>
        </w:tc>
      </w:tr>
      <w:tr w:rsidR="001232F0" w:rsidTr="007107BC">
        <w:trPr>
          <w:trHeight w:val="856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E4C4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bookmarkStart w:id="15" w:name="OLE_LINK106"/>
            <w:bookmarkStart w:id="16" w:name="OLE_LINK105"/>
            <w:r w:rsidRPr="00EE4C4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河南省城市社区上门体育服务需求特征与供给优化研究</w:t>
            </w:r>
            <w:bookmarkEnd w:id="15"/>
            <w:bookmarkEnd w:id="16"/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E4C4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EE4C4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聚焦河南省城市社区“体育外卖”服务的需求特征，提出服务项目组合、差异化定价、教练时段配置优化、社区公共空间协同利用及政府引导规范等对策建议。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2F0" w:rsidRDefault="00E163A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bookmarkStart w:id="17" w:name="OLE_LINK114"/>
            <w:bookmarkStart w:id="18" w:name="OLE_LINK115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竞争性申报</w:t>
            </w:r>
            <w:bookmarkEnd w:id="17"/>
            <w:bookmarkEnd w:id="18"/>
          </w:p>
        </w:tc>
      </w:tr>
      <w:tr w:rsidR="00EE4C42" w:rsidTr="007107BC">
        <w:trPr>
          <w:trHeight w:val="856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C42" w:rsidRDefault="00EE4C4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C42" w:rsidRPr="00EE4C42" w:rsidRDefault="00EE4C4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EE4C4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体育文化传承、</w:t>
            </w:r>
            <w:r w:rsidRPr="00EE4C4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体育精神育人路径机制研究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C42" w:rsidRPr="00EE4C42" w:rsidRDefault="00EE4C4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EE4C4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针对</w:t>
            </w:r>
            <w:r w:rsidRPr="00EE4C4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当前商业化和泛娱乐化对体育文化的冲击，</w:t>
            </w:r>
            <w:r w:rsidRPr="00EE4C4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体育育人中存在的</w:t>
            </w:r>
            <w:r w:rsidRPr="00EE4C4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“</w:t>
            </w:r>
            <w:r w:rsidRPr="00EE4C4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知行脱节</w:t>
            </w:r>
            <w:r w:rsidRPr="00EE4C4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”“</w:t>
            </w:r>
            <w:r w:rsidRPr="00EE4C4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形式化倾向</w:t>
            </w:r>
            <w:r w:rsidRPr="00EE4C4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”</w:t>
            </w:r>
            <w:r w:rsidRPr="00EE4C4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等问题，结合体育行业的特点，推动体育从</w:t>
            </w:r>
            <w:r w:rsidRPr="00EE4C4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“</w:t>
            </w:r>
            <w:r w:rsidRPr="00EE4C4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技能传授</w:t>
            </w:r>
            <w:r w:rsidRPr="00EE4C4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”</w:t>
            </w:r>
            <w:r w:rsidRPr="00EE4C4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向</w:t>
            </w:r>
            <w:r w:rsidRPr="00EE4C4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“</w:t>
            </w:r>
            <w:r w:rsidRPr="00EE4C4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人格塑造</w:t>
            </w:r>
            <w:r w:rsidRPr="00EE4C4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”</w:t>
            </w:r>
            <w:r w:rsidRPr="00EE4C4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跃升的对策建议</w:t>
            </w:r>
            <w:r w:rsidRPr="00EE4C42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C42" w:rsidRDefault="00EE4C4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竞争性申报</w:t>
            </w:r>
          </w:p>
        </w:tc>
      </w:tr>
    </w:tbl>
    <w:p w:rsidR="001232F0" w:rsidRDefault="001232F0" w:rsidP="009978C0">
      <w:pPr>
        <w:spacing w:line="651" w:lineRule="atLeast"/>
        <w:rPr>
          <w:rFonts w:ascii="Times New Roman" w:eastAsia="仿宋_GB2312" w:hAnsi="Times New Roman" w:cs="Times New Roman"/>
          <w:sz w:val="28"/>
          <w:szCs w:val="28"/>
        </w:rPr>
      </w:pPr>
    </w:p>
    <w:sectPr w:rsidR="001232F0" w:rsidSect="009978C0">
      <w:footerReference w:type="default" r:id="rId7"/>
      <w:pgSz w:w="16838" w:h="11906" w:orient="landscape"/>
      <w:pgMar w:top="1531" w:right="1701" w:bottom="1531" w:left="170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358" w:rsidRDefault="00133358" w:rsidP="001232F0">
      <w:r>
        <w:separator/>
      </w:r>
    </w:p>
  </w:endnote>
  <w:endnote w:type="continuationSeparator" w:id="0">
    <w:p w:rsidR="00133358" w:rsidRDefault="00133358" w:rsidP="00123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F0" w:rsidRDefault="00A9536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416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1232F0" w:rsidRDefault="00A9536A">
                <w:pPr>
                  <w:snapToGrid w:val="0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E163A2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9978C0" w:rsidRPr="009978C0">
                  <w:rPr>
                    <w:noProof/>
                  </w:rPr>
                  <w:t>- 3 -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358" w:rsidRDefault="00133358" w:rsidP="001232F0">
      <w:r>
        <w:separator/>
      </w:r>
    </w:p>
  </w:footnote>
  <w:footnote w:type="continuationSeparator" w:id="0">
    <w:p w:rsidR="00133358" w:rsidRDefault="00133358" w:rsidP="00123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docVars>
    <w:docVar w:name="commondata" w:val="eyJoZGlkIjoiODI0MWJjNmYyNTcwYTFiN2VjZDZiZmRkMDBjYTIzOTgifQ=="/>
  </w:docVars>
  <w:rsids>
    <w:rsidRoot w:val="00906F39"/>
    <w:rsid w:val="BBE62A40"/>
    <w:rsid w:val="DFFDD52D"/>
    <w:rsid w:val="FEF79213"/>
    <w:rsid w:val="000002E8"/>
    <w:rsid w:val="000179BE"/>
    <w:rsid w:val="000324CB"/>
    <w:rsid w:val="00041270"/>
    <w:rsid w:val="000A4C7E"/>
    <w:rsid w:val="001232F0"/>
    <w:rsid w:val="001240DC"/>
    <w:rsid w:val="00133358"/>
    <w:rsid w:val="00165DEA"/>
    <w:rsid w:val="001703A3"/>
    <w:rsid w:val="001C184A"/>
    <w:rsid w:val="001C2464"/>
    <w:rsid w:val="001D240E"/>
    <w:rsid w:val="001E473E"/>
    <w:rsid w:val="0020537C"/>
    <w:rsid w:val="002308A8"/>
    <w:rsid w:val="00235E64"/>
    <w:rsid w:val="002D66DF"/>
    <w:rsid w:val="003A109A"/>
    <w:rsid w:val="003B60A2"/>
    <w:rsid w:val="00413430"/>
    <w:rsid w:val="004750A5"/>
    <w:rsid w:val="004C3AB5"/>
    <w:rsid w:val="004D159B"/>
    <w:rsid w:val="005000C6"/>
    <w:rsid w:val="00522221"/>
    <w:rsid w:val="005E1699"/>
    <w:rsid w:val="00621801"/>
    <w:rsid w:val="00673A40"/>
    <w:rsid w:val="0070305F"/>
    <w:rsid w:val="007107BC"/>
    <w:rsid w:val="00716C6B"/>
    <w:rsid w:val="00762C25"/>
    <w:rsid w:val="007823EE"/>
    <w:rsid w:val="00793D24"/>
    <w:rsid w:val="00797DC4"/>
    <w:rsid w:val="007C0E4B"/>
    <w:rsid w:val="00826A09"/>
    <w:rsid w:val="008273AE"/>
    <w:rsid w:val="00830F72"/>
    <w:rsid w:val="00841E46"/>
    <w:rsid w:val="00870521"/>
    <w:rsid w:val="008B4D6A"/>
    <w:rsid w:val="008C6F9B"/>
    <w:rsid w:val="008E5071"/>
    <w:rsid w:val="00906F39"/>
    <w:rsid w:val="00951078"/>
    <w:rsid w:val="00983C4A"/>
    <w:rsid w:val="009978C0"/>
    <w:rsid w:val="009C1509"/>
    <w:rsid w:val="009C4494"/>
    <w:rsid w:val="00A04EA3"/>
    <w:rsid w:val="00A503DE"/>
    <w:rsid w:val="00A52661"/>
    <w:rsid w:val="00A67B70"/>
    <w:rsid w:val="00A70E3D"/>
    <w:rsid w:val="00A9536A"/>
    <w:rsid w:val="00AA2274"/>
    <w:rsid w:val="00AB1DBA"/>
    <w:rsid w:val="00AC6C35"/>
    <w:rsid w:val="00AD46F9"/>
    <w:rsid w:val="00AE14B2"/>
    <w:rsid w:val="00AE6D51"/>
    <w:rsid w:val="00B2341C"/>
    <w:rsid w:val="00B37458"/>
    <w:rsid w:val="00C357F4"/>
    <w:rsid w:val="00C35BE8"/>
    <w:rsid w:val="00C40590"/>
    <w:rsid w:val="00C42601"/>
    <w:rsid w:val="00C51F5B"/>
    <w:rsid w:val="00C554C2"/>
    <w:rsid w:val="00C64F82"/>
    <w:rsid w:val="00CA2565"/>
    <w:rsid w:val="00CA4163"/>
    <w:rsid w:val="00CB0C62"/>
    <w:rsid w:val="00CC5E8A"/>
    <w:rsid w:val="00CC79DC"/>
    <w:rsid w:val="00D066D4"/>
    <w:rsid w:val="00D14B53"/>
    <w:rsid w:val="00D1555F"/>
    <w:rsid w:val="00D24811"/>
    <w:rsid w:val="00D454A2"/>
    <w:rsid w:val="00D51B89"/>
    <w:rsid w:val="00D62222"/>
    <w:rsid w:val="00D8391C"/>
    <w:rsid w:val="00D86709"/>
    <w:rsid w:val="00D872CF"/>
    <w:rsid w:val="00D93801"/>
    <w:rsid w:val="00DA4A35"/>
    <w:rsid w:val="00E02B56"/>
    <w:rsid w:val="00E163A2"/>
    <w:rsid w:val="00E37784"/>
    <w:rsid w:val="00E919AD"/>
    <w:rsid w:val="00EE4C42"/>
    <w:rsid w:val="00F017E6"/>
    <w:rsid w:val="00F26EBB"/>
    <w:rsid w:val="00F973A8"/>
    <w:rsid w:val="00FD0CA9"/>
    <w:rsid w:val="00FF71C1"/>
    <w:rsid w:val="05683FD4"/>
    <w:rsid w:val="05AF1DCE"/>
    <w:rsid w:val="0704683A"/>
    <w:rsid w:val="07CD602C"/>
    <w:rsid w:val="0D1965B6"/>
    <w:rsid w:val="0F1C37B9"/>
    <w:rsid w:val="11EF4CD8"/>
    <w:rsid w:val="12C7399E"/>
    <w:rsid w:val="12CB5D46"/>
    <w:rsid w:val="1338752B"/>
    <w:rsid w:val="13A87460"/>
    <w:rsid w:val="14FA38A3"/>
    <w:rsid w:val="1B364FD0"/>
    <w:rsid w:val="1F9B779C"/>
    <w:rsid w:val="208E731E"/>
    <w:rsid w:val="22AC0545"/>
    <w:rsid w:val="246960ED"/>
    <w:rsid w:val="29137C97"/>
    <w:rsid w:val="29E360D2"/>
    <w:rsid w:val="35B64E14"/>
    <w:rsid w:val="362559A1"/>
    <w:rsid w:val="38C80170"/>
    <w:rsid w:val="3B855110"/>
    <w:rsid w:val="4A415B6E"/>
    <w:rsid w:val="4B995195"/>
    <w:rsid w:val="573156B0"/>
    <w:rsid w:val="57754EE6"/>
    <w:rsid w:val="5AF277E3"/>
    <w:rsid w:val="5DB50485"/>
    <w:rsid w:val="60E81900"/>
    <w:rsid w:val="61696715"/>
    <w:rsid w:val="62484B55"/>
    <w:rsid w:val="635228F1"/>
    <w:rsid w:val="66362055"/>
    <w:rsid w:val="67AF342F"/>
    <w:rsid w:val="6A3F4918"/>
    <w:rsid w:val="6AA52B8D"/>
    <w:rsid w:val="6AAE27D3"/>
    <w:rsid w:val="6B335C8A"/>
    <w:rsid w:val="753B2597"/>
    <w:rsid w:val="78C522B8"/>
    <w:rsid w:val="7BF71EA2"/>
    <w:rsid w:val="7C043D2A"/>
    <w:rsid w:val="7CFE483D"/>
    <w:rsid w:val="7F1848D6"/>
    <w:rsid w:val="7F71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1232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rsid w:val="001232F0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styleId="a3">
    <w:name w:val="Body Text"/>
    <w:basedOn w:val="a"/>
    <w:link w:val="Char"/>
    <w:rsid w:val="001232F0"/>
    <w:pPr>
      <w:spacing w:after="120"/>
    </w:pPr>
  </w:style>
  <w:style w:type="paragraph" w:styleId="a4">
    <w:name w:val="footer"/>
    <w:basedOn w:val="a"/>
    <w:link w:val="Char0"/>
    <w:uiPriority w:val="99"/>
    <w:qFormat/>
    <w:rsid w:val="001232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qFormat/>
    <w:rsid w:val="001232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1232F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123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1232F0"/>
    <w:pPr>
      <w:widowControl/>
    </w:pPr>
    <w:rPr>
      <w:kern w:val="0"/>
      <w:szCs w:val="21"/>
    </w:rPr>
  </w:style>
  <w:style w:type="paragraph" w:customStyle="1" w:styleId="BodyTextFirstIndent1">
    <w:name w:val="Body Text First Indent1"/>
    <w:basedOn w:val="a"/>
    <w:qFormat/>
    <w:rsid w:val="001232F0"/>
    <w:pPr>
      <w:spacing w:line="360" w:lineRule="auto"/>
      <w:ind w:firstLineChars="100" w:firstLine="420"/>
      <w:jc w:val="center"/>
    </w:pPr>
    <w:rPr>
      <w:rFonts w:ascii="Times New Roman" w:eastAsia="华文中宋" w:hAnsi="Calibri" w:cs="Times New Roman"/>
      <w:b/>
      <w:sz w:val="44"/>
      <w:szCs w:val="44"/>
    </w:rPr>
  </w:style>
  <w:style w:type="character" w:customStyle="1" w:styleId="Char">
    <w:name w:val="正文文本 Char"/>
    <w:basedOn w:val="a0"/>
    <w:link w:val="a3"/>
    <w:qFormat/>
    <w:rsid w:val="001232F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页脚 Char"/>
    <w:basedOn w:val="a0"/>
    <w:link w:val="a4"/>
    <w:uiPriority w:val="99"/>
    <w:qFormat/>
    <w:rsid w:val="001232F0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1232F0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8">
    <w:name w:val="List Paragraph"/>
    <w:basedOn w:val="a"/>
    <w:uiPriority w:val="99"/>
    <w:unhideWhenUsed/>
    <w:rsid w:val="007107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6"/>
    <customShpInfo spid="_x0000_s3075" textRotate="1"/>
    <customShpInfo spid="_x0000_s2055"/>
    <customShpInfo spid="_x0000_s2056"/>
    <customShpInfo spid="_x0000_s2057"/>
    <customShpInfo spid="_x0000_s2058"/>
    <customShpInfo spid="_x0000_s2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政法处</cp:lastModifiedBy>
  <cp:revision>32</cp:revision>
  <cp:lastPrinted>2026-03-19T07:48:00Z</cp:lastPrinted>
  <dcterms:created xsi:type="dcterms:W3CDTF">2023-03-02T08:28:00Z</dcterms:created>
  <dcterms:modified xsi:type="dcterms:W3CDTF">2026-03-24T07:16:00Z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D1B8F5180D2047358667334660CCC52F</vt:lpwstr>
  </property>
</Properties>
</file>